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30B" w:rsidRDefault="002E730B" w:rsidP="008E7D6D">
      <w:pPr>
        <w:jc w:val="right"/>
        <w:rPr>
          <w:rFonts w:ascii="Calibri" w:hAnsi="Calibri" w:cs="Calibri"/>
          <w:b/>
          <w:bCs/>
          <w:lang w:val="it-IT"/>
        </w:rPr>
      </w:pPr>
    </w:p>
    <w:p w:rsidR="00F117E3" w:rsidRPr="00AE07B7" w:rsidRDefault="00F117E3" w:rsidP="002E730B">
      <w:pPr>
        <w:jc w:val="center"/>
        <w:rPr>
          <w:rFonts w:ascii="Calibri" w:hAnsi="Calibri" w:cs="Calibri"/>
          <w:b/>
          <w:bCs/>
          <w:lang w:val="it-IT"/>
        </w:rPr>
      </w:pPr>
      <w:r w:rsidRPr="00AE07B7">
        <w:rPr>
          <w:rFonts w:ascii="Calibri" w:hAnsi="Calibri" w:cs="Calibri"/>
          <w:b/>
          <w:bCs/>
          <w:lang w:val="it-IT"/>
        </w:rPr>
        <w:t>Anexa</w:t>
      </w:r>
      <w:r w:rsidR="008E7D6D" w:rsidRPr="00AE07B7">
        <w:rPr>
          <w:rFonts w:ascii="Calibri" w:hAnsi="Calibri" w:cs="Calibri"/>
          <w:b/>
          <w:bCs/>
          <w:lang w:val="it-IT"/>
        </w:rPr>
        <w:t xml:space="preserve">: </w:t>
      </w:r>
      <w:r w:rsidRPr="00AE07B7">
        <w:rPr>
          <w:rFonts w:ascii="Calibri" w:hAnsi="Calibri" w:cs="Calibri"/>
          <w:b/>
          <w:bCs/>
          <w:lang w:val="it-IT"/>
        </w:rPr>
        <w:t xml:space="preserve"> Prognoza veniturilor </w:t>
      </w:r>
    </w:p>
    <w:p w:rsidR="008E7D6D" w:rsidRPr="00AE07B7" w:rsidRDefault="008E7D6D" w:rsidP="008E7D6D">
      <w:pPr>
        <w:jc w:val="right"/>
        <w:rPr>
          <w:rFonts w:ascii="Calibri" w:hAnsi="Calibri" w:cs="Calibri"/>
          <w:b/>
          <w:bCs/>
          <w:lang w:val="it-IT"/>
        </w:rPr>
      </w:pPr>
    </w:p>
    <w:p w:rsidR="00F117E3" w:rsidRPr="00AE07B7" w:rsidRDefault="00F117E3" w:rsidP="002E730B">
      <w:pPr>
        <w:spacing w:after="0" w:line="276" w:lineRule="auto"/>
        <w:rPr>
          <w:rFonts w:ascii="Calibri" w:hAnsi="Calibri" w:cs="Calibri"/>
          <w:lang w:val="it-IT"/>
        </w:rPr>
      </w:pPr>
      <w:r w:rsidRPr="00AE07B7">
        <w:rPr>
          <w:rFonts w:ascii="Calibri" w:hAnsi="Calibri" w:cs="Calibri"/>
          <w:lang w:val="it-IT"/>
        </w:rPr>
        <w:t>Valoare solicitata total:</w:t>
      </w:r>
      <w:r w:rsidR="008145C8" w:rsidRPr="00AE07B7">
        <w:rPr>
          <w:rFonts w:ascii="Calibri" w:hAnsi="Calibri" w:cs="Calibri"/>
          <w:b/>
          <w:bCs/>
          <w:lang w:val="it-IT"/>
        </w:rPr>
        <w:t>47.000</w:t>
      </w:r>
      <w:r w:rsidRPr="00AE07B7">
        <w:rPr>
          <w:rFonts w:ascii="Calibri" w:hAnsi="Calibri" w:cs="Calibri"/>
          <w:b/>
          <w:bCs/>
          <w:lang w:val="it-IT"/>
        </w:rPr>
        <w:t xml:space="preserve"> euro</w:t>
      </w:r>
    </w:p>
    <w:p w:rsidR="00F117E3" w:rsidRPr="00AE07B7" w:rsidRDefault="00F117E3" w:rsidP="002E730B">
      <w:pPr>
        <w:spacing w:after="0" w:line="276" w:lineRule="auto"/>
        <w:rPr>
          <w:rFonts w:ascii="Calibri" w:hAnsi="Calibri" w:cs="Calibri"/>
          <w:lang w:val="it-IT"/>
        </w:rPr>
      </w:pPr>
      <w:r w:rsidRPr="00AE07B7">
        <w:rPr>
          <w:rFonts w:ascii="Calibri" w:hAnsi="Calibri" w:cs="Calibri"/>
          <w:lang w:val="it-IT"/>
        </w:rPr>
        <w:t xml:space="preserve">Valoare transa 1: </w:t>
      </w:r>
      <w:r w:rsidR="008145C8" w:rsidRPr="00AE07B7">
        <w:rPr>
          <w:rFonts w:ascii="Calibri" w:hAnsi="Calibri" w:cs="Calibri"/>
          <w:lang w:val="it-IT"/>
        </w:rPr>
        <w:t>47.000 X7</w:t>
      </w:r>
      <w:r w:rsidRPr="00AE07B7">
        <w:rPr>
          <w:rFonts w:ascii="Calibri" w:hAnsi="Calibri" w:cs="Calibri"/>
          <w:lang w:val="it-IT"/>
        </w:rPr>
        <w:t>0%=</w:t>
      </w:r>
      <w:r w:rsidR="008145C8" w:rsidRPr="00AE07B7">
        <w:rPr>
          <w:rFonts w:ascii="Calibri" w:hAnsi="Calibri" w:cs="Calibri"/>
          <w:b/>
          <w:bCs/>
          <w:lang w:val="it-IT"/>
        </w:rPr>
        <w:t>32.900</w:t>
      </w:r>
      <w:r w:rsidRPr="00AE07B7">
        <w:rPr>
          <w:rFonts w:ascii="Calibri" w:hAnsi="Calibri" w:cs="Calibri"/>
          <w:b/>
          <w:bCs/>
          <w:lang w:val="it-IT"/>
        </w:rPr>
        <w:t xml:space="preserve"> euro</w:t>
      </w:r>
    </w:p>
    <w:p w:rsidR="00F117E3" w:rsidRPr="00AE07B7" w:rsidRDefault="00F117E3" w:rsidP="002E730B">
      <w:pPr>
        <w:spacing w:after="0" w:line="276" w:lineRule="auto"/>
        <w:rPr>
          <w:rFonts w:ascii="Calibri" w:hAnsi="Calibri" w:cs="Calibri"/>
          <w:lang w:val="it-IT"/>
        </w:rPr>
      </w:pPr>
      <w:r w:rsidRPr="00AE07B7">
        <w:rPr>
          <w:rFonts w:ascii="Calibri" w:hAnsi="Calibri" w:cs="Calibri"/>
          <w:lang w:val="it-IT"/>
        </w:rPr>
        <w:t xml:space="preserve">Valoare tranșa 2: </w:t>
      </w:r>
      <w:r w:rsidR="008145C8" w:rsidRPr="00AE07B7">
        <w:rPr>
          <w:rFonts w:ascii="Calibri" w:hAnsi="Calibri" w:cs="Calibri"/>
          <w:b/>
          <w:bCs/>
          <w:lang w:val="it-IT"/>
        </w:rPr>
        <w:t>14.100</w:t>
      </w:r>
      <w:r w:rsidRPr="00AE07B7">
        <w:rPr>
          <w:rFonts w:ascii="Calibri" w:hAnsi="Calibri" w:cs="Calibri"/>
          <w:b/>
          <w:bCs/>
          <w:lang w:val="it-IT"/>
        </w:rPr>
        <w:t xml:space="preserve"> euro</w:t>
      </w:r>
    </w:p>
    <w:p w:rsidR="00F117E3" w:rsidRPr="00AE07B7" w:rsidRDefault="00F117E3">
      <w:pPr>
        <w:rPr>
          <w:rFonts w:ascii="Calibri" w:hAnsi="Calibri" w:cs="Calibri"/>
          <w:color w:val="EE0000"/>
          <w:lang w:val="it-IT"/>
        </w:rPr>
      </w:pPr>
      <w:r w:rsidRPr="00AE07B7">
        <w:rPr>
          <w:rFonts w:ascii="Calibri" w:hAnsi="Calibri" w:cs="Calibri"/>
          <w:color w:val="EE0000"/>
          <w:lang w:val="it-IT"/>
        </w:rPr>
        <w:t>Suma minima</w:t>
      </w:r>
      <w:r w:rsidR="008D2EA3" w:rsidRPr="00AE07B7">
        <w:rPr>
          <w:rFonts w:ascii="Calibri" w:hAnsi="Calibri" w:cs="Calibri"/>
          <w:color w:val="EE0000"/>
          <w:lang w:val="it-IT"/>
        </w:rPr>
        <w:t xml:space="preserve"> obligatorie </w:t>
      </w:r>
      <w:r w:rsidRPr="00AE07B7">
        <w:rPr>
          <w:rFonts w:ascii="Calibri" w:hAnsi="Calibri" w:cs="Calibri"/>
          <w:color w:val="EE0000"/>
          <w:lang w:val="it-IT"/>
        </w:rPr>
        <w:t xml:space="preserve"> de comercializat: </w:t>
      </w:r>
      <w:r w:rsidR="008145C8" w:rsidRPr="00AE07B7">
        <w:rPr>
          <w:rFonts w:ascii="Calibri" w:hAnsi="Calibri" w:cs="Calibri"/>
          <w:color w:val="EE0000"/>
          <w:lang w:val="it-IT"/>
        </w:rPr>
        <w:t>32.900</w:t>
      </w:r>
      <w:r w:rsidRPr="00AE07B7">
        <w:rPr>
          <w:rFonts w:ascii="Calibri" w:hAnsi="Calibri" w:cs="Calibri"/>
          <w:color w:val="EE0000"/>
          <w:lang w:val="it-IT"/>
        </w:rPr>
        <w:t xml:space="preserve"> eurox 30%= </w:t>
      </w:r>
      <w:r w:rsidR="008145C8" w:rsidRPr="00AE07B7">
        <w:rPr>
          <w:rFonts w:ascii="Calibri" w:hAnsi="Calibri" w:cs="Calibri"/>
          <w:b/>
          <w:bCs/>
          <w:color w:val="EE0000"/>
          <w:lang w:val="it-IT"/>
        </w:rPr>
        <w:t>9.870</w:t>
      </w:r>
      <w:r w:rsidRPr="00AE07B7">
        <w:rPr>
          <w:rFonts w:ascii="Calibri" w:hAnsi="Calibri" w:cs="Calibri"/>
          <w:color w:val="EE0000"/>
          <w:lang w:val="it-IT"/>
        </w:rPr>
        <w:t xml:space="preserve"> euro </w:t>
      </w:r>
    </w:p>
    <w:p w:rsidR="00F117E3" w:rsidRPr="00AE07B7" w:rsidRDefault="008E7D6D" w:rsidP="00696ACB">
      <w:pPr>
        <w:jc w:val="both"/>
        <w:rPr>
          <w:rFonts w:ascii="Calibri" w:hAnsi="Calibri" w:cs="Calibri"/>
          <w:lang w:val="it-IT"/>
        </w:rPr>
      </w:pPr>
      <w:r w:rsidRPr="00AE07B7">
        <w:rPr>
          <w:rFonts w:ascii="Calibri" w:hAnsi="Calibri" w:cs="Calibri"/>
          <w:b/>
          <w:bCs/>
          <w:lang w:val="it-IT"/>
        </w:rPr>
        <w:t>Atentie!</w:t>
      </w:r>
      <w:r w:rsidRPr="00AE07B7">
        <w:rPr>
          <w:rFonts w:ascii="Calibri" w:hAnsi="Calibri" w:cs="Calibri"/>
          <w:lang w:val="it-IT"/>
        </w:rPr>
        <w:t>Solicitantii trebuie sa se asigure ca procentul de comercializare poate fi realizat, iar in cazul in care acest este neobisnuit de mare (cel putin de doua ori mai mare decat procentul minim, respectiv 60%), acestia vor trebui sa îl fundamenteze corespunzator. Solicitantii vor trebui sa justifice tarifele/prețurile de desfacere mai mari decât prețurile/tarifele zonei/pieței și să coreleze cantitățile/unitătile vândute cu capacitatea de producție/prestare servicii.</w:t>
      </w:r>
    </w:p>
    <w:tbl>
      <w:tblPr>
        <w:tblW w:w="0" w:type="auto"/>
        <w:jc w:val="center"/>
        <w:tblLook w:val="04A0"/>
      </w:tblPr>
      <w:tblGrid>
        <w:gridCol w:w="981"/>
        <w:gridCol w:w="3214"/>
        <w:gridCol w:w="1872"/>
        <w:gridCol w:w="773"/>
        <w:gridCol w:w="1116"/>
        <w:gridCol w:w="1116"/>
        <w:gridCol w:w="1116"/>
      </w:tblGrid>
      <w:tr w:rsidR="00F117E3" w:rsidRPr="00AE07B7" w:rsidTr="008145C8">
        <w:trPr>
          <w:trHeight w:val="299"/>
          <w:jc w:val="center"/>
        </w:trPr>
        <w:tc>
          <w:tcPr>
            <w:tcW w:w="0" w:type="auto"/>
            <w:gridSpan w:val="7"/>
            <w:tcBorders>
              <w:top w:val="single" w:sz="4" w:space="0" w:color="auto"/>
              <w:left w:val="single" w:sz="4" w:space="0" w:color="auto"/>
              <w:bottom w:val="single" w:sz="4" w:space="0" w:color="auto"/>
              <w:right w:val="nil"/>
            </w:tcBorders>
            <w:shd w:val="clear" w:color="000000" w:fill="009999"/>
            <w:noWrap/>
            <w:vAlign w:val="center"/>
            <w:hideMark/>
          </w:tcPr>
          <w:p w:rsidR="00F117E3" w:rsidRPr="00AE07B7" w:rsidRDefault="00F117E3" w:rsidP="008145C8">
            <w:pPr>
              <w:spacing w:after="0"/>
              <w:jc w:val="center"/>
              <w:rPr>
                <w:rFonts w:ascii="Calibri" w:hAnsi="Calibri" w:cs="Calibri"/>
                <w:b/>
                <w:bCs/>
                <w:color w:val="000000"/>
                <w:lang w:val="it-IT"/>
              </w:rPr>
            </w:pPr>
            <w:r w:rsidRPr="00AE07B7">
              <w:rPr>
                <w:rFonts w:ascii="Calibri" w:hAnsi="Calibri" w:cs="Calibri"/>
                <w:b/>
                <w:bCs/>
                <w:color w:val="000000"/>
                <w:lang w:val="it-IT"/>
              </w:rPr>
              <w:t>Prognoza veniturilor si evolutia activitatii propuse prin proiect (EUR)</w:t>
            </w:r>
          </w:p>
        </w:tc>
      </w:tr>
      <w:tr w:rsidR="00F117E3" w:rsidRPr="00AE07B7" w:rsidTr="008145C8">
        <w:trPr>
          <w:trHeight w:val="465"/>
          <w:jc w:val="center"/>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Nr. Crt.</w:t>
            </w:r>
          </w:p>
        </w:tc>
        <w:tc>
          <w:tcPr>
            <w:tcW w:w="0" w:type="auto"/>
            <w:gridSpan w:val="2"/>
            <w:tcBorders>
              <w:top w:val="nil"/>
              <w:left w:val="single" w:sz="4" w:space="0" w:color="auto"/>
              <w:right w:val="single" w:sz="4" w:space="0" w:color="auto"/>
            </w:tcBorders>
            <w:shd w:val="clear" w:color="auto" w:fill="auto"/>
            <w:noWrap/>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Categoria</w:t>
            </w:r>
          </w:p>
        </w:tc>
        <w:tc>
          <w:tcPr>
            <w:tcW w:w="0" w:type="auto"/>
            <w:tcBorders>
              <w:top w:val="nil"/>
              <w:left w:val="single" w:sz="4" w:space="0" w:color="auto"/>
              <w:bottom w:val="single" w:sz="4" w:space="0" w:color="000000"/>
              <w:right w:val="single" w:sz="4" w:space="0" w:color="auto"/>
            </w:tcBorders>
            <w:shd w:val="clear" w:color="auto" w:fill="auto"/>
            <w:noWrap/>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UM</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Total</w:t>
            </w:r>
          </w:p>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An 1</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Total</w:t>
            </w:r>
          </w:p>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An 2</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Total                              An 3</w:t>
            </w:r>
          </w:p>
        </w:tc>
      </w:tr>
      <w:tr w:rsidR="00F117E3" w:rsidRPr="00AE07B7" w:rsidTr="008145C8">
        <w:trPr>
          <w:trHeight w:val="207"/>
          <w:jc w:val="center"/>
        </w:trPr>
        <w:tc>
          <w:tcPr>
            <w:tcW w:w="0" w:type="auto"/>
            <w:gridSpan w:val="7"/>
            <w:tcBorders>
              <w:top w:val="single" w:sz="4" w:space="0" w:color="auto"/>
              <w:left w:val="single" w:sz="4" w:space="0" w:color="auto"/>
              <w:bottom w:val="single" w:sz="4" w:space="0" w:color="auto"/>
              <w:right w:val="nil"/>
            </w:tcBorders>
            <w:shd w:val="clear" w:color="000000" w:fill="009999"/>
            <w:noWrap/>
            <w:vAlign w:val="bottom"/>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Vanzari</w:t>
            </w:r>
            <w:r w:rsidR="008145C8" w:rsidRPr="00AE07B7">
              <w:rPr>
                <w:rFonts w:ascii="Calibri" w:hAnsi="Calibri" w:cs="Calibri"/>
                <w:b/>
                <w:bCs/>
                <w:color w:val="000000"/>
              </w:rPr>
              <w:t xml:space="preserve"> </w:t>
            </w:r>
            <w:r w:rsidRPr="00AE07B7">
              <w:rPr>
                <w:rFonts w:ascii="Calibri" w:hAnsi="Calibri" w:cs="Calibri"/>
                <w:b/>
                <w:bCs/>
                <w:color w:val="000000"/>
              </w:rPr>
              <w:t>fizice</w:t>
            </w:r>
            <w:r w:rsidR="008145C8" w:rsidRPr="00AE07B7">
              <w:rPr>
                <w:rFonts w:ascii="Calibri" w:hAnsi="Calibri" w:cs="Calibri"/>
                <w:b/>
                <w:bCs/>
                <w:color w:val="000000"/>
              </w:rPr>
              <w:t xml:space="preserve"> </w:t>
            </w:r>
            <w:r w:rsidRPr="00AE07B7">
              <w:rPr>
                <w:rFonts w:ascii="Calibri" w:hAnsi="Calibri" w:cs="Calibri"/>
                <w:b/>
                <w:bCs/>
                <w:color w:val="000000"/>
              </w:rPr>
              <w:t>previzionate</w:t>
            </w:r>
          </w:p>
        </w:tc>
      </w:tr>
      <w:tr w:rsidR="00F117E3" w:rsidRPr="00AE07B7" w:rsidTr="008145C8">
        <w:trPr>
          <w:trHeight w:val="207"/>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17E3" w:rsidRPr="00AE07B7" w:rsidRDefault="00F117E3" w:rsidP="008145C8">
            <w:pPr>
              <w:spacing w:after="0"/>
              <w:jc w:val="center"/>
              <w:rPr>
                <w:rFonts w:ascii="Calibri" w:hAnsi="Calibri" w:cs="Calibri"/>
                <w:color w:val="000000"/>
              </w:rPr>
            </w:pPr>
            <w:r w:rsidRPr="00AE07B7">
              <w:rPr>
                <w:rFonts w:ascii="Calibri" w:hAnsi="Calibri" w:cs="Calibri"/>
                <w:color w:val="000000"/>
              </w:rPr>
              <w:t>1</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tabs>
                <w:tab w:val="left" w:pos="180"/>
              </w:tabs>
              <w:spacing w:after="0"/>
              <w:ind w:right="148"/>
              <w:jc w:val="both"/>
              <w:rPr>
                <w:rFonts w:ascii="Calibri" w:hAnsi="Calibri" w:cs="Calibri"/>
                <w:color w:val="000000"/>
              </w:rPr>
            </w:pPr>
            <w:r w:rsidRPr="00AE07B7">
              <w:rPr>
                <w:rFonts w:ascii="Calibri" w:hAnsi="Calibri" w:cs="Calibri"/>
                <w:b/>
              </w:rPr>
              <w:t> Produsul / serviciul 1</w:t>
            </w:r>
          </w:p>
        </w:tc>
        <w:tc>
          <w:tcPr>
            <w:tcW w:w="0" w:type="auto"/>
            <w:tcBorders>
              <w:top w:val="nil"/>
              <w:left w:val="nil"/>
              <w:bottom w:val="single" w:sz="4" w:space="0" w:color="auto"/>
              <w:right w:val="single" w:sz="4" w:space="0" w:color="auto"/>
            </w:tcBorders>
            <w:shd w:val="clear" w:color="auto" w:fill="auto"/>
            <w:noWrap/>
            <w:vAlign w:val="bottom"/>
          </w:tcPr>
          <w:p w:rsidR="00F117E3" w:rsidRPr="00AE07B7" w:rsidRDefault="00F117E3" w:rsidP="008145C8">
            <w:pPr>
              <w:spacing w:after="0"/>
              <w:jc w:val="center"/>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r>
      <w:tr w:rsidR="00F117E3" w:rsidRPr="00AE07B7" w:rsidTr="008145C8">
        <w:trPr>
          <w:trHeight w:val="207"/>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17E3" w:rsidRPr="00AE07B7" w:rsidRDefault="00F117E3" w:rsidP="008145C8">
            <w:pPr>
              <w:spacing w:after="0"/>
              <w:jc w:val="center"/>
              <w:rPr>
                <w:rFonts w:ascii="Calibri" w:hAnsi="Calibri" w:cs="Calibri"/>
                <w:color w:val="000000"/>
              </w:rPr>
            </w:pPr>
            <w:r w:rsidRPr="00AE07B7">
              <w:rPr>
                <w:rFonts w:ascii="Calibri" w:hAnsi="Calibri" w:cs="Calibri"/>
                <w:color w:val="000000"/>
              </w:rPr>
              <w:t>2</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tabs>
                <w:tab w:val="left" w:pos="180"/>
              </w:tabs>
              <w:spacing w:after="0"/>
              <w:ind w:right="148"/>
              <w:jc w:val="both"/>
              <w:rPr>
                <w:rFonts w:ascii="Calibri" w:hAnsi="Calibri" w:cs="Calibri"/>
                <w:color w:val="000000"/>
              </w:rPr>
            </w:pPr>
            <w:r w:rsidRPr="00AE07B7">
              <w:rPr>
                <w:rFonts w:ascii="Calibri" w:hAnsi="Calibri" w:cs="Calibri"/>
                <w:b/>
              </w:rPr>
              <w:t> Produsul / serviciul 2</w:t>
            </w:r>
          </w:p>
        </w:tc>
        <w:tc>
          <w:tcPr>
            <w:tcW w:w="0" w:type="auto"/>
            <w:tcBorders>
              <w:top w:val="nil"/>
              <w:left w:val="nil"/>
              <w:bottom w:val="single" w:sz="4" w:space="0" w:color="auto"/>
              <w:right w:val="single" w:sz="4" w:space="0" w:color="auto"/>
            </w:tcBorders>
            <w:shd w:val="clear" w:color="auto" w:fill="auto"/>
            <w:noWrap/>
          </w:tcPr>
          <w:p w:rsidR="00F117E3" w:rsidRPr="00AE07B7" w:rsidRDefault="00F117E3" w:rsidP="008145C8">
            <w:pPr>
              <w:spacing w:after="0"/>
              <w:jc w:val="center"/>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r>
      <w:tr w:rsidR="00F117E3" w:rsidRPr="00AE07B7" w:rsidTr="008145C8">
        <w:trPr>
          <w:trHeight w:val="52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17E3" w:rsidRPr="00AE07B7" w:rsidRDefault="00F117E3" w:rsidP="008145C8">
            <w:pPr>
              <w:spacing w:after="0"/>
              <w:jc w:val="center"/>
              <w:rPr>
                <w:rFonts w:ascii="Calibri" w:hAnsi="Calibri" w:cs="Calibri"/>
                <w:color w:val="000000"/>
              </w:rPr>
            </w:pPr>
            <w:r w:rsidRPr="00AE07B7">
              <w:rPr>
                <w:rFonts w:ascii="Calibri" w:hAnsi="Calibri" w:cs="Calibri"/>
                <w:color w:val="000000"/>
              </w:rPr>
              <w:t>3</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tabs>
                <w:tab w:val="left" w:pos="180"/>
              </w:tabs>
              <w:spacing w:after="0"/>
              <w:ind w:right="148"/>
              <w:jc w:val="both"/>
              <w:rPr>
                <w:rFonts w:ascii="Calibri" w:hAnsi="Calibri" w:cs="Calibri"/>
                <w:b/>
              </w:rPr>
            </w:pPr>
            <w:r w:rsidRPr="00AE07B7">
              <w:rPr>
                <w:rFonts w:ascii="Calibri" w:hAnsi="Calibri" w:cs="Calibri"/>
                <w:b/>
              </w:rPr>
              <w:t> ……….</w:t>
            </w:r>
          </w:p>
        </w:tc>
        <w:tc>
          <w:tcPr>
            <w:tcW w:w="0" w:type="auto"/>
            <w:tcBorders>
              <w:top w:val="nil"/>
              <w:left w:val="nil"/>
              <w:bottom w:val="single" w:sz="4" w:space="0" w:color="auto"/>
              <w:right w:val="single" w:sz="4" w:space="0" w:color="auto"/>
            </w:tcBorders>
            <w:shd w:val="clear" w:color="auto" w:fill="auto"/>
            <w:noWrap/>
          </w:tcPr>
          <w:p w:rsidR="00F117E3" w:rsidRPr="00AE07B7" w:rsidRDefault="00F117E3" w:rsidP="008145C8">
            <w:pPr>
              <w:spacing w:after="0"/>
              <w:jc w:val="center"/>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p>
        </w:tc>
      </w:tr>
      <w:tr w:rsidR="00F117E3" w:rsidRPr="00AE07B7" w:rsidTr="008145C8">
        <w:trPr>
          <w:trHeight w:val="499"/>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Nr. Crt.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Categoria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Pret in EUR/UM</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UM</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Total                             An 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Total                             An 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Total                              An 3</w:t>
            </w:r>
          </w:p>
        </w:tc>
      </w:tr>
      <w:tr w:rsidR="00F117E3" w:rsidRPr="00AE07B7" w:rsidTr="008145C8">
        <w:trPr>
          <w:trHeight w:val="339"/>
          <w:jc w:val="center"/>
        </w:trPr>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F117E3" w:rsidRPr="00AE07B7" w:rsidRDefault="00F117E3" w:rsidP="008145C8">
            <w:pPr>
              <w:spacing w:after="0"/>
              <w:rPr>
                <w:rFonts w:ascii="Calibri" w:hAnsi="Calibri" w:cs="Calibri"/>
                <w:b/>
                <w:bCs/>
                <w:color w:val="000000"/>
              </w:rPr>
            </w:pPr>
          </w:p>
        </w:tc>
      </w:tr>
      <w:tr w:rsidR="00F117E3" w:rsidRPr="00AE07B7" w:rsidTr="008145C8">
        <w:trPr>
          <w:trHeight w:val="207"/>
          <w:jc w:val="center"/>
        </w:trPr>
        <w:tc>
          <w:tcPr>
            <w:tcW w:w="0" w:type="auto"/>
            <w:gridSpan w:val="7"/>
            <w:tcBorders>
              <w:top w:val="single" w:sz="4" w:space="0" w:color="auto"/>
              <w:left w:val="single" w:sz="4" w:space="0" w:color="auto"/>
              <w:bottom w:val="single" w:sz="4" w:space="0" w:color="auto"/>
              <w:right w:val="nil"/>
            </w:tcBorders>
            <w:shd w:val="clear" w:color="000000" w:fill="009999"/>
            <w:noWrap/>
            <w:vAlign w:val="center"/>
            <w:hideMark/>
          </w:tcPr>
          <w:p w:rsidR="00F117E3" w:rsidRPr="00AE07B7" w:rsidRDefault="00F117E3" w:rsidP="008145C8">
            <w:pPr>
              <w:spacing w:after="0"/>
              <w:jc w:val="center"/>
              <w:rPr>
                <w:rFonts w:ascii="Calibri" w:hAnsi="Calibri" w:cs="Calibri"/>
                <w:b/>
                <w:bCs/>
                <w:color w:val="000000"/>
              </w:rPr>
            </w:pPr>
            <w:r w:rsidRPr="00AE07B7">
              <w:rPr>
                <w:rFonts w:ascii="Calibri" w:hAnsi="Calibri" w:cs="Calibri"/>
                <w:b/>
                <w:bCs/>
                <w:color w:val="000000"/>
              </w:rPr>
              <w:t>Vanzari</w:t>
            </w:r>
            <w:r w:rsidR="008145C8" w:rsidRPr="00AE07B7">
              <w:rPr>
                <w:rFonts w:ascii="Calibri" w:hAnsi="Calibri" w:cs="Calibri"/>
                <w:b/>
                <w:bCs/>
                <w:color w:val="000000"/>
              </w:rPr>
              <w:t xml:space="preserve"> </w:t>
            </w:r>
            <w:r w:rsidRPr="00AE07B7">
              <w:rPr>
                <w:rFonts w:ascii="Calibri" w:hAnsi="Calibri" w:cs="Calibri"/>
                <w:b/>
                <w:bCs/>
                <w:color w:val="000000"/>
              </w:rPr>
              <w:t>valorice</w:t>
            </w:r>
            <w:r w:rsidR="008145C8" w:rsidRPr="00AE07B7">
              <w:rPr>
                <w:rFonts w:ascii="Calibri" w:hAnsi="Calibri" w:cs="Calibri"/>
                <w:b/>
                <w:bCs/>
                <w:color w:val="000000"/>
              </w:rPr>
              <w:t xml:space="preserve"> </w:t>
            </w:r>
            <w:r w:rsidRPr="00AE07B7">
              <w:rPr>
                <w:rFonts w:ascii="Calibri" w:hAnsi="Calibri" w:cs="Calibri"/>
                <w:b/>
                <w:bCs/>
                <w:color w:val="000000"/>
              </w:rPr>
              <w:t>previzionate</w:t>
            </w:r>
          </w:p>
        </w:tc>
      </w:tr>
      <w:tr w:rsidR="00F117E3" w:rsidRPr="00AE07B7" w:rsidTr="008145C8">
        <w:trPr>
          <w:trHeight w:val="207"/>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17E3" w:rsidRPr="00AE07B7" w:rsidRDefault="00F117E3" w:rsidP="008145C8">
            <w:pPr>
              <w:spacing w:after="0"/>
              <w:jc w:val="center"/>
              <w:rPr>
                <w:rFonts w:ascii="Calibri" w:hAnsi="Calibri" w:cs="Calibri"/>
                <w:color w:val="000000"/>
              </w:rPr>
            </w:pPr>
            <w:r w:rsidRPr="00AE07B7">
              <w:rPr>
                <w:rFonts w:ascii="Calibri" w:hAnsi="Calibri" w:cs="Calibri"/>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tabs>
                <w:tab w:val="left" w:pos="180"/>
              </w:tabs>
              <w:spacing w:after="0"/>
              <w:ind w:right="148"/>
              <w:jc w:val="both"/>
              <w:rPr>
                <w:rFonts w:ascii="Calibri" w:hAnsi="Calibri" w:cs="Calibri"/>
                <w:b/>
              </w:rPr>
            </w:pPr>
            <w:r w:rsidRPr="00AE07B7">
              <w:rPr>
                <w:rFonts w:ascii="Calibri" w:hAnsi="Calibri" w:cs="Calibri"/>
                <w:b/>
              </w:rPr>
              <w:t> Produsul / serviciul 1</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tcPr>
          <w:p w:rsidR="00F117E3" w:rsidRPr="00AE07B7" w:rsidRDefault="00F117E3" w:rsidP="008145C8">
            <w:pPr>
              <w:spacing w:after="0"/>
              <w:jc w:val="center"/>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r>
      <w:tr w:rsidR="00F117E3" w:rsidRPr="00AE07B7" w:rsidTr="008145C8">
        <w:trPr>
          <w:trHeight w:val="207"/>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17E3" w:rsidRPr="00AE07B7" w:rsidRDefault="00F117E3" w:rsidP="008145C8">
            <w:pPr>
              <w:spacing w:after="0"/>
              <w:jc w:val="center"/>
              <w:rPr>
                <w:rFonts w:ascii="Calibri" w:hAnsi="Calibri" w:cs="Calibri"/>
                <w:color w:val="000000"/>
              </w:rPr>
            </w:pPr>
            <w:r w:rsidRPr="00AE07B7">
              <w:rPr>
                <w:rFonts w:ascii="Calibri" w:hAnsi="Calibri" w:cs="Calibri"/>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tabs>
                <w:tab w:val="left" w:pos="180"/>
              </w:tabs>
              <w:spacing w:after="0"/>
              <w:ind w:right="148"/>
              <w:jc w:val="both"/>
              <w:rPr>
                <w:rFonts w:ascii="Calibri" w:hAnsi="Calibri" w:cs="Calibri"/>
                <w:b/>
              </w:rPr>
            </w:pPr>
            <w:r w:rsidRPr="00AE07B7">
              <w:rPr>
                <w:rFonts w:ascii="Calibri" w:hAnsi="Calibri" w:cs="Calibri"/>
                <w:b/>
              </w:rPr>
              <w:t> Produsul / serviciul 2</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tcPr>
          <w:p w:rsidR="00F117E3" w:rsidRPr="00AE07B7" w:rsidRDefault="00F117E3" w:rsidP="008145C8">
            <w:pPr>
              <w:spacing w:after="0"/>
              <w:jc w:val="center"/>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r>
      <w:tr w:rsidR="00F117E3" w:rsidRPr="00AE07B7" w:rsidTr="008145C8">
        <w:trPr>
          <w:trHeight w:val="207"/>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17E3" w:rsidRPr="00AE07B7" w:rsidRDefault="00F117E3" w:rsidP="008145C8">
            <w:pPr>
              <w:spacing w:after="0"/>
              <w:jc w:val="center"/>
              <w:rPr>
                <w:rFonts w:ascii="Calibri" w:hAnsi="Calibri" w:cs="Calibri"/>
                <w:color w:val="000000"/>
              </w:rPr>
            </w:pPr>
            <w:r w:rsidRPr="00AE07B7">
              <w:rPr>
                <w:rFonts w:ascii="Calibri" w:hAnsi="Calibri" w:cs="Calibri"/>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tabs>
                <w:tab w:val="left" w:pos="180"/>
              </w:tabs>
              <w:spacing w:after="0"/>
              <w:ind w:right="148"/>
              <w:jc w:val="both"/>
              <w:rPr>
                <w:rFonts w:ascii="Calibri" w:hAnsi="Calibri" w:cs="Calibri"/>
                <w:b/>
              </w:rPr>
            </w:pPr>
            <w:r w:rsidRPr="00AE07B7">
              <w:rPr>
                <w:rFonts w:ascii="Calibri" w:hAnsi="Calibri" w:cs="Calibri"/>
                <w:b/>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tcPr>
          <w:p w:rsidR="00F117E3" w:rsidRPr="00AE07B7" w:rsidRDefault="00F117E3" w:rsidP="008145C8">
            <w:pPr>
              <w:spacing w:after="0"/>
              <w:jc w:val="center"/>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F117E3" w:rsidRPr="00AE07B7" w:rsidRDefault="00F117E3" w:rsidP="008145C8">
            <w:pPr>
              <w:spacing w:after="0"/>
              <w:rPr>
                <w:rFonts w:ascii="Calibri" w:hAnsi="Calibri" w:cs="Calibri"/>
                <w:color w:val="000000"/>
              </w:rPr>
            </w:pPr>
            <w:r w:rsidRPr="00AE07B7">
              <w:rPr>
                <w:rFonts w:ascii="Calibri" w:hAnsi="Calibri" w:cs="Calibri"/>
                <w:color w:val="000000"/>
              </w:rPr>
              <w:t> </w:t>
            </w:r>
          </w:p>
        </w:tc>
      </w:tr>
      <w:tr w:rsidR="00F117E3" w:rsidRPr="00AE07B7" w:rsidTr="008145C8">
        <w:trPr>
          <w:trHeight w:val="320"/>
          <w:jc w:val="center"/>
        </w:trPr>
        <w:tc>
          <w:tcPr>
            <w:tcW w:w="0" w:type="auto"/>
            <w:gridSpan w:val="4"/>
            <w:tcBorders>
              <w:top w:val="single" w:sz="4" w:space="0" w:color="auto"/>
              <w:left w:val="single" w:sz="4" w:space="0" w:color="auto"/>
              <w:bottom w:val="single" w:sz="4" w:space="0" w:color="auto"/>
              <w:right w:val="single" w:sz="4" w:space="0" w:color="auto"/>
            </w:tcBorders>
            <w:shd w:val="clear" w:color="000000" w:fill="009999"/>
            <w:noWrap/>
            <w:vAlign w:val="center"/>
            <w:hideMark/>
          </w:tcPr>
          <w:p w:rsidR="00F117E3" w:rsidRPr="00AE07B7" w:rsidRDefault="00F117E3" w:rsidP="008145C8">
            <w:pPr>
              <w:spacing w:after="0"/>
              <w:rPr>
                <w:rFonts w:ascii="Calibri" w:hAnsi="Calibri" w:cs="Calibri"/>
                <w:b/>
                <w:bCs/>
                <w:color w:val="000000"/>
                <w:lang w:val="fr-FR"/>
              </w:rPr>
            </w:pPr>
            <w:r w:rsidRPr="00AE07B7">
              <w:rPr>
                <w:rFonts w:ascii="Calibri" w:hAnsi="Calibri" w:cs="Calibri"/>
                <w:b/>
                <w:bCs/>
                <w:color w:val="000000"/>
                <w:lang w:val="fr-FR"/>
              </w:rPr>
              <w:t>Total venituri /incasari</w:t>
            </w:r>
            <w:r w:rsidR="008145C8" w:rsidRPr="00AE07B7">
              <w:rPr>
                <w:rFonts w:ascii="Calibri" w:hAnsi="Calibri" w:cs="Calibri"/>
                <w:b/>
                <w:bCs/>
                <w:color w:val="000000"/>
                <w:lang w:val="fr-FR"/>
              </w:rPr>
              <w:t xml:space="preserve"> </w:t>
            </w:r>
            <w:r w:rsidRPr="00AE07B7">
              <w:rPr>
                <w:rFonts w:ascii="Calibri" w:hAnsi="Calibri" w:cs="Calibri"/>
                <w:b/>
                <w:bCs/>
                <w:color w:val="000000"/>
                <w:lang w:val="fr-FR"/>
              </w:rPr>
              <w:t>anuale</w:t>
            </w:r>
          </w:p>
          <w:p w:rsidR="00F117E3" w:rsidRPr="00AE07B7" w:rsidRDefault="00F117E3" w:rsidP="008145C8">
            <w:pPr>
              <w:spacing w:after="0"/>
              <w:jc w:val="center"/>
              <w:rPr>
                <w:rFonts w:ascii="Calibri" w:hAnsi="Calibri" w:cs="Calibri"/>
                <w:b/>
                <w:bCs/>
                <w:color w:val="000000"/>
              </w:rPr>
            </w:pPr>
          </w:p>
        </w:tc>
        <w:tc>
          <w:tcPr>
            <w:tcW w:w="0" w:type="auto"/>
            <w:tcBorders>
              <w:top w:val="nil"/>
              <w:left w:val="nil"/>
              <w:bottom w:val="nil"/>
              <w:right w:val="single" w:sz="4" w:space="0" w:color="auto"/>
            </w:tcBorders>
            <w:shd w:val="clear" w:color="000000" w:fill="009999"/>
            <w:noWrap/>
            <w:vAlign w:val="center"/>
            <w:hideMark/>
          </w:tcPr>
          <w:p w:rsidR="00F117E3" w:rsidRPr="00AE07B7" w:rsidRDefault="00F117E3" w:rsidP="008145C8">
            <w:pPr>
              <w:tabs>
                <w:tab w:val="left" w:pos="180"/>
              </w:tabs>
              <w:spacing w:after="0"/>
              <w:ind w:right="148"/>
              <w:jc w:val="center"/>
              <w:rPr>
                <w:rFonts w:ascii="Calibri" w:hAnsi="Calibri" w:cs="Calibri"/>
                <w:b/>
                <w:bCs/>
                <w:i/>
              </w:rPr>
            </w:pPr>
            <w:r w:rsidRPr="00AE07B7">
              <w:rPr>
                <w:rFonts w:ascii="Calibri" w:hAnsi="Calibri" w:cs="Calibri"/>
                <w:b/>
                <w:bCs/>
                <w:i/>
              </w:rPr>
              <w:t>SUM An1</w:t>
            </w:r>
          </w:p>
          <w:p w:rsidR="00F117E3" w:rsidRPr="00AE07B7" w:rsidRDefault="00F117E3" w:rsidP="008145C8">
            <w:pPr>
              <w:tabs>
                <w:tab w:val="left" w:pos="180"/>
              </w:tabs>
              <w:spacing w:after="0"/>
              <w:ind w:right="148"/>
              <w:jc w:val="center"/>
              <w:rPr>
                <w:rFonts w:ascii="Calibri" w:hAnsi="Calibri" w:cs="Calibri"/>
                <w:b/>
                <w:bCs/>
                <w:i/>
              </w:rPr>
            </w:pPr>
            <w:r w:rsidRPr="00AE07B7">
              <w:rPr>
                <w:rFonts w:ascii="Calibri" w:hAnsi="Calibri" w:cs="Calibri"/>
                <w:b/>
                <w:bCs/>
                <w:i/>
              </w:rPr>
              <w:t>(1-12)</w:t>
            </w:r>
          </w:p>
        </w:tc>
        <w:tc>
          <w:tcPr>
            <w:tcW w:w="0" w:type="auto"/>
            <w:tcBorders>
              <w:top w:val="nil"/>
              <w:left w:val="nil"/>
              <w:bottom w:val="nil"/>
              <w:right w:val="single" w:sz="4" w:space="0" w:color="auto"/>
            </w:tcBorders>
            <w:shd w:val="clear" w:color="000000" w:fill="009999"/>
            <w:noWrap/>
            <w:vAlign w:val="center"/>
            <w:hideMark/>
          </w:tcPr>
          <w:p w:rsidR="00F117E3" w:rsidRPr="00AE07B7" w:rsidRDefault="00F117E3" w:rsidP="008145C8">
            <w:pPr>
              <w:tabs>
                <w:tab w:val="left" w:pos="180"/>
              </w:tabs>
              <w:spacing w:after="0"/>
              <w:ind w:right="148"/>
              <w:jc w:val="center"/>
              <w:rPr>
                <w:rFonts w:ascii="Calibri" w:hAnsi="Calibri" w:cs="Calibri"/>
                <w:b/>
                <w:bCs/>
                <w:i/>
              </w:rPr>
            </w:pPr>
            <w:r w:rsidRPr="00AE07B7">
              <w:rPr>
                <w:rFonts w:ascii="Calibri" w:hAnsi="Calibri" w:cs="Calibri"/>
                <w:b/>
                <w:bCs/>
                <w:i/>
              </w:rPr>
              <w:t>SUM An2</w:t>
            </w:r>
          </w:p>
          <w:p w:rsidR="00F117E3" w:rsidRPr="00AE07B7" w:rsidRDefault="00F117E3" w:rsidP="008145C8">
            <w:pPr>
              <w:tabs>
                <w:tab w:val="left" w:pos="180"/>
              </w:tabs>
              <w:spacing w:after="0"/>
              <w:ind w:right="148"/>
              <w:jc w:val="center"/>
              <w:rPr>
                <w:rFonts w:ascii="Calibri" w:hAnsi="Calibri" w:cs="Calibri"/>
                <w:b/>
                <w:bCs/>
                <w:i/>
              </w:rPr>
            </w:pPr>
            <w:r w:rsidRPr="00AE07B7">
              <w:rPr>
                <w:rFonts w:ascii="Calibri" w:hAnsi="Calibri" w:cs="Calibri"/>
                <w:b/>
                <w:bCs/>
                <w:i/>
              </w:rPr>
              <w:t>(1-12)</w:t>
            </w:r>
          </w:p>
        </w:tc>
        <w:tc>
          <w:tcPr>
            <w:tcW w:w="0" w:type="auto"/>
            <w:tcBorders>
              <w:top w:val="nil"/>
              <w:left w:val="nil"/>
              <w:bottom w:val="nil"/>
              <w:right w:val="single" w:sz="4" w:space="0" w:color="auto"/>
            </w:tcBorders>
            <w:shd w:val="clear" w:color="000000" w:fill="009999"/>
            <w:noWrap/>
            <w:vAlign w:val="center"/>
            <w:hideMark/>
          </w:tcPr>
          <w:p w:rsidR="00F117E3" w:rsidRPr="00AE07B7" w:rsidRDefault="00F117E3" w:rsidP="008145C8">
            <w:pPr>
              <w:tabs>
                <w:tab w:val="left" w:pos="180"/>
              </w:tabs>
              <w:spacing w:after="0"/>
              <w:ind w:right="148"/>
              <w:jc w:val="center"/>
              <w:rPr>
                <w:rFonts w:ascii="Calibri" w:hAnsi="Calibri" w:cs="Calibri"/>
                <w:b/>
                <w:bCs/>
                <w:i/>
              </w:rPr>
            </w:pPr>
            <w:r w:rsidRPr="00AE07B7">
              <w:rPr>
                <w:rFonts w:ascii="Calibri" w:hAnsi="Calibri" w:cs="Calibri"/>
                <w:b/>
                <w:bCs/>
                <w:i/>
              </w:rPr>
              <w:t>SUM An3</w:t>
            </w:r>
          </w:p>
          <w:p w:rsidR="00F117E3" w:rsidRPr="00AE07B7" w:rsidRDefault="00F117E3" w:rsidP="008145C8">
            <w:pPr>
              <w:tabs>
                <w:tab w:val="left" w:pos="180"/>
              </w:tabs>
              <w:spacing w:after="0"/>
              <w:ind w:right="148"/>
              <w:jc w:val="center"/>
              <w:rPr>
                <w:rFonts w:ascii="Calibri" w:hAnsi="Calibri" w:cs="Calibri"/>
                <w:b/>
                <w:bCs/>
                <w:i/>
              </w:rPr>
            </w:pPr>
            <w:r w:rsidRPr="00AE07B7">
              <w:rPr>
                <w:rFonts w:ascii="Calibri" w:hAnsi="Calibri" w:cs="Calibri"/>
                <w:b/>
                <w:bCs/>
                <w:i/>
              </w:rPr>
              <w:t>(1-12)</w:t>
            </w:r>
          </w:p>
        </w:tc>
      </w:tr>
      <w:tr w:rsidR="00F117E3" w:rsidRPr="00AE07B7" w:rsidTr="008145C8">
        <w:trPr>
          <w:trHeight w:val="320"/>
          <w:jc w:val="center"/>
        </w:trPr>
        <w:tc>
          <w:tcPr>
            <w:tcW w:w="0" w:type="auto"/>
            <w:gridSpan w:val="4"/>
            <w:tcBorders>
              <w:top w:val="single" w:sz="4" w:space="0" w:color="auto"/>
              <w:left w:val="single" w:sz="4" w:space="0" w:color="auto"/>
              <w:bottom w:val="single" w:sz="4" w:space="0" w:color="auto"/>
              <w:right w:val="single" w:sz="4" w:space="0" w:color="auto"/>
            </w:tcBorders>
            <w:shd w:val="clear" w:color="000000" w:fill="009999"/>
            <w:noWrap/>
            <w:vAlign w:val="center"/>
          </w:tcPr>
          <w:p w:rsidR="00F117E3" w:rsidRPr="00AE07B7" w:rsidDel="00304BC9" w:rsidRDefault="00F117E3" w:rsidP="008145C8">
            <w:pPr>
              <w:spacing w:after="0"/>
              <w:jc w:val="center"/>
              <w:rPr>
                <w:rFonts w:ascii="Calibri" w:hAnsi="Calibri" w:cs="Calibri"/>
                <w:b/>
                <w:color w:val="000000"/>
                <w:lang w:val="it-IT"/>
              </w:rPr>
            </w:pPr>
            <w:r w:rsidRPr="00AE07B7">
              <w:rPr>
                <w:rFonts w:ascii="Calibri" w:hAnsi="Calibri" w:cs="Calibri"/>
                <w:b/>
                <w:lang w:val="it-IT"/>
              </w:rPr>
              <w:t>TOTAL venituri sau incasari din activitatea neagricolă propusă pentru finanțare</w:t>
            </w:r>
          </w:p>
        </w:tc>
        <w:tc>
          <w:tcPr>
            <w:tcW w:w="0" w:type="auto"/>
            <w:gridSpan w:val="3"/>
            <w:tcBorders>
              <w:top w:val="nil"/>
              <w:left w:val="nil"/>
              <w:bottom w:val="nil"/>
              <w:right w:val="single" w:sz="4" w:space="0" w:color="auto"/>
            </w:tcBorders>
            <w:shd w:val="clear" w:color="000000" w:fill="009999"/>
            <w:noWrap/>
            <w:vAlign w:val="center"/>
          </w:tcPr>
          <w:p w:rsidR="00F117E3" w:rsidRPr="00AE07B7" w:rsidRDefault="00F117E3" w:rsidP="008145C8">
            <w:pPr>
              <w:tabs>
                <w:tab w:val="left" w:pos="180"/>
              </w:tabs>
              <w:spacing w:after="0"/>
              <w:ind w:right="148"/>
              <w:jc w:val="both"/>
              <w:rPr>
                <w:rFonts w:ascii="Calibri" w:hAnsi="Calibri" w:cs="Calibri"/>
                <w:b/>
                <w:bCs/>
                <w:lang w:val="it-IT"/>
              </w:rPr>
            </w:pPr>
          </w:p>
        </w:tc>
      </w:tr>
    </w:tbl>
    <w:p w:rsidR="00F117E3" w:rsidRPr="00AE07B7" w:rsidRDefault="00F117E3" w:rsidP="008145C8">
      <w:pPr>
        <w:tabs>
          <w:tab w:val="left" w:pos="4009"/>
        </w:tabs>
        <w:rPr>
          <w:rFonts w:ascii="Calibri" w:hAnsi="Calibri" w:cs="Calibri"/>
          <w:lang w:val="ro-RO"/>
        </w:rPr>
      </w:pPr>
    </w:p>
    <w:p w:rsidR="00ED5406" w:rsidRDefault="00ED5406" w:rsidP="00F117E3">
      <w:pPr>
        <w:tabs>
          <w:tab w:val="left" w:pos="180"/>
          <w:tab w:val="left" w:pos="270"/>
          <w:tab w:val="left" w:pos="1170"/>
          <w:tab w:val="left" w:pos="1350"/>
        </w:tabs>
        <w:jc w:val="both"/>
        <w:rPr>
          <w:rFonts w:ascii="Calibri" w:hAnsi="Calibri" w:cs="Calibri"/>
          <w:b/>
          <w:i/>
          <w:lang w:val="it-IT"/>
        </w:rPr>
      </w:pPr>
    </w:p>
    <w:p w:rsidR="00F117E3" w:rsidRPr="00AE07B7" w:rsidRDefault="00F117E3" w:rsidP="00F117E3">
      <w:pPr>
        <w:tabs>
          <w:tab w:val="left" w:pos="180"/>
          <w:tab w:val="left" w:pos="270"/>
          <w:tab w:val="left" w:pos="1170"/>
          <w:tab w:val="left" w:pos="1350"/>
        </w:tabs>
        <w:jc w:val="both"/>
        <w:rPr>
          <w:rFonts w:ascii="Calibri" w:hAnsi="Calibri" w:cs="Calibri"/>
          <w:b/>
          <w:i/>
          <w:iCs/>
          <w:lang w:val="it-IT"/>
        </w:rPr>
      </w:pPr>
      <w:r w:rsidRPr="00AE07B7">
        <w:rPr>
          <w:rFonts w:ascii="Calibri" w:hAnsi="Calibri" w:cs="Calibri"/>
          <w:b/>
          <w:i/>
          <w:lang w:val="it-IT"/>
        </w:rPr>
        <w:t>*</w:t>
      </w:r>
      <w:r w:rsidRPr="00AE07B7">
        <w:rPr>
          <w:rFonts w:ascii="Calibri" w:hAnsi="Calibri" w:cs="Calibri"/>
          <w:b/>
          <w:bCs/>
          <w:i/>
          <w:lang w:val="it-IT"/>
        </w:rPr>
        <w:t xml:space="preserve"> Se va completa tabelul de mai sus pentru întreaga perioada (1-3 ani). </w:t>
      </w:r>
      <w:r w:rsidRPr="00AE07B7">
        <w:rPr>
          <w:rFonts w:ascii="Calibri" w:hAnsi="Calibri" w:cs="Calibri"/>
          <w:b/>
          <w:i/>
          <w:lang w:val="it-IT"/>
        </w:rPr>
        <w:t>In tabel vor fi trecute veniturile și încasările aferente activității propuse prin proiect, obținute din</w:t>
      </w:r>
      <w:r w:rsidRPr="00AE07B7">
        <w:rPr>
          <w:rFonts w:ascii="Calibri" w:hAnsi="Calibri" w:cs="Calibri"/>
          <w:b/>
          <w:i/>
          <w:iCs/>
          <w:lang w:val="it-IT"/>
        </w:rPr>
        <w:t xml:space="preserve"> producția comercializată sau activitățile prestate aferentă/aferente codului/codurilor CAEN pentru care se solicită finanțare</w:t>
      </w:r>
    </w:p>
    <w:p w:rsidR="00F117E3" w:rsidRPr="00AE07B7" w:rsidRDefault="00F117E3" w:rsidP="008145C8">
      <w:pPr>
        <w:jc w:val="both"/>
        <w:rPr>
          <w:rFonts w:ascii="Calibri" w:hAnsi="Calibri" w:cs="Calibri"/>
          <w:b/>
          <w:i/>
          <w:lang w:val="it-IT"/>
        </w:rPr>
      </w:pPr>
      <w:r w:rsidRPr="00AE07B7">
        <w:rPr>
          <w:rFonts w:ascii="Calibri" w:hAnsi="Calibri" w:cs="Calibri"/>
          <w:b/>
          <w:i/>
          <w:lang w:val="it-IT"/>
        </w:rPr>
        <w:t xml:space="preserve">Condiția de a îndeplini procentul obligatoriu asumat de solicitant prin PA poate fi realizată și într-o perioadă mai mică de 33 luni. </w:t>
      </w:r>
    </w:p>
    <w:p w:rsidR="00AE07B7" w:rsidRPr="00AE07B7" w:rsidRDefault="00AE07B7" w:rsidP="00F117E3">
      <w:pPr>
        <w:tabs>
          <w:tab w:val="left" w:pos="180"/>
          <w:tab w:val="left" w:pos="270"/>
          <w:tab w:val="left" w:pos="1170"/>
          <w:tab w:val="left" w:pos="1350"/>
        </w:tabs>
        <w:jc w:val="both"/>
        <w:rPr>
          <w:rFonts w:ascii="Calibri" w:hAnsi="Calibri" w:cs="Calibri"/>
        </w:rPr>
      </w:pPr>
      <w:r w:rsidRPr="00160B11">
        <w:rPr>
          <w:rFonts w:ascii="Calibri" w:hAnsi="Calibri" w:cs="Calibri"/>
        </w:rPr>
        <w:t>Totalul veniturilor obținute din activitatea finanțată, cumulat pe întreaga perioadă de implementare, trebuie să fie cel puțin egal cu procentul asumat (</w:t>
      </w:r>
      <w:r w:rsidR="00990969" w:rsidRPr="00160B11">
        <w:rPr>
          <w:rFonts w:ascii="Calibri" w:hAnsi="Calibri" w:cs="Calibri"/>
        </w:rPr>
        <w:t xml:space="preserve">cel puțin </w:t>
      </w:r>
      <w:r w:rsidRPr="00160B11">
        <w:rPr>
          <w:rFonts w:ascii="Calibri" w:hAnsi="Calibri" w:cs="Calibri"/>
        </w:rPr>
        <w:t>30%) din valoarea primei tranșe</w:t>
      </w:r>
    </w:p>
    <w:p w:rsidR="00F117E3" w:rsidRPr="002E730B" w:rsidRDefault="00F117E3" w:rsidP="00F117E3">
      <w:pPr>
        <w:tabs>
          <w:tab w:val="left" w:pos="180"/>
          <w:tab w:val="left" w:pos="270"/>
          <w:tab w:val="left" w:pos="1170"/>
          <w:tab w:val="left" w:pos="1350"/>
        </w:tabs>
        <w:jc w:val="both"/>
        <w:rPr>
          <w:rFonts w:ascii="Calibri" w:hAnsi="Calibri" w:cs="Calibri"/>
          <w:b/>
          <w:color w:val="000000"/>
          <w:lang w:val="fr-FR"/>
        </w:rPr>
      </w:pPr>
      <w:r w:rsidRPr="00AE07B7">
        <w:rPr>
          <w:rFonts w:ascii="Calibri" w:hAnsi="Calibri" w:cs="Calibri"/>
          <w:b/>
          <w:lang w:val="it-IT"/>
        </w:rPr>
        <w:t>Valoare prima transa</w:t>
      </w:r>
      <w:r w:rsidR="006E73FB" w:rsidRPr="00AE07B7">
        <w:rPr>
          <w:rFonts w:ascii="Calibri" w:hAnsi="Calibri" w:cs="Calibri"/>
          <w:b/>
          <w:lang w:val="it-IT"/>
        </w:rPr>
        <w:t xml:space="preserve"> </w:t>
      </w:r>
      <w:r w:rsidR="00AE07B7" w:rsidRPr="00AE07B7">
        <w:rPr>
          <w:rFonts w:ascii="Calibri" w:hAnsi="Calibri" w:cs="Calibri"/>
          <w:b/>
          <w:bCs/>
          <w:lang w:val="it-IT"/>
        </w:rPr>
        <w:t xml:space="preserve">32.900 </w:t>
      </w:r>
      <w:r w:rsidR="006E73FB" w:rsidRPr="00AE07B7">
        <w:rPr>
          <w:rFonts w:ascii="Calibri" w:hAnsi="Calibri" w:cs="Calibri"/>
          <w:b/>
          <w:lang w:val="it-IT"/>
        </w:rPr>
        <w:t xml:space="preserve"> </w:t>
      </w:r>
      <w:r w:rsidRPr="00AE07B7">
        <w:rPr>
          <w:rFonts w:ascii="Calibri" w:hAnsi="Calibri" w:cs="Calibri"/>
          <w:color w:val="000000"/>
          <w:lang w:val="fr-FR"/>
        </w:rPr>
        <w:t xml:space="preserve"> </w:t>
      </w:r>
      <w:r w:rsidRPr="002E730B">
        <w:rPr>
          <w:rFonts w:ascii="Calibri" w:hAnsi="Calibri" w:cs="Calibri"/>
          <w:b/>
          <w:color w:val="000000"/>
          <w:lang w:val="fr-FR"/>
        </w:rPr>
        <w:t>EUR</w:t>
      </w:r>
      <w:r w:rsidR="00AE07B7" w:rsidRPr="002E730B">
        <w:rPr>
          <w:rFonts w:ascii="Calibri" w:hAnsi="Calibri" w:cs="Calibri"/>
          <w:b/>
          <w:color w:val="000000"/>
          <w:lang w:val="fr-FR"/>
        </w:rPr>
        <w:t>O</w:t>
      </w:r>
    </w:p>
    <w:p w:rsidR="00F117E3" w:rsidRPr="00AE07B7" w:rsidRDefault="00F117E3" w:rsidP="00F117E3">
      <w:pPr>
        <w:tabs>
          <w:tab w:val="left" w:pos="180"/>
          <w:tab w:val="left" w:pos="270"/>
          <w:tab w:val="left" w:pos="1170"/>
          <w:tab w:val="left" w:pos="1350"/>
        </w:tabs>
        <w:jc w:val="both"/>
        <w:rPr>
          <w:rFonts w:ascii="Calibri" w:hAnsi="Calibri" w:cs="Calibri"/>
          <w:b/>
          <w:i/>
          <w:lang w:val="it-IT"/>
        </w:rPr>
      </w:pPr>
      <w:r w:rsidRPr="00AE07B7">
        <w:rPr>
          <w:rFonts w:ascii="Calibri" w:hAnsi="Calibri" w:cs="Calibri"/>
          <w:b/>
          <w:i/>
          <w:lang w:val="it-IT"/>
        </w:rPr>
        <w:t>Total venituri sau incasari  previzionate, din activitatea propusa ≥ ..  ..% (nu mai puțin de 30%) x Transa I nerambursabilă</w:t>
      </w:r>
    </w:p>
    <w:p w:rsidR="00F117E3" w:rsidRPr="00AE07B7" w:rsidRDefault="00F117E3" w:rsidP="00F117E3">
      <w:pPr>
        <w:tabs>
          <w:tab w:val="left" w:pos="180"/>
          <w:tab w:val="left" w:pos="270"/>
          <w:tab w:val="left" w:pos="1170"/>
          <w:tab w:val="left" w:pos="1350"/>
        </w:tabs>
        <w:jc w:val="both"/>
        <w:rPr>
          <w:rFonts w:ascii="Calibri" w:hAnsi="Calibri" w:cs="Calibri"/>
          <w:b/>
          <w:i/>
          <w:u w:val="single"/>
          <w:lang w:val="it-IT"/>
        </w:rPr>
      </w:pPr>
      <w:r w:rsidRPr="00AE07B7">
        <w:rPr>
          <w:rFonts w:ascii="Calibri" w:hAnsi="Calibri" w:cs="Calibri"/>
          <w:b/>
          <w:i/>
          <w:u w:val="single"/>
          <w:lang w:val="it-IT"/>
        </w:rPr>
        <w:t>Explicații pentru completarea tabelului:</w:t>
      </w:r>
    </w:p>
    <w:p w:rsidR="00F117E3" w:rsidRPr="00AE07B7" w:rsidRDefault="00F117E3" w:rsidP="00F117E3">
      <w:pPr>
        <w:tabs>
          <w:tab w:val="left" w:pos="180"/>
        </w:tabs>
        <w:ind w:right="148"/>
        <w:jc w:val="both"/>
        <w:rPr>
          <w:rFonts w:ascii="Calibri" w:hAnsi="Calibri" w:cs="Calibri"/>
          <w:i/>
          <w:lang w:val="it-IT"/>
        </w:rPr>
      </w:pPr>
      <w:r w:rsidRPr="00AE07B7">
        <w:rPr>
          <w:rFonts w:ascii="Calibri" w:hAnsi="Calibri" w:cs="Calibri"/>
          <w:b/>
          <w:i/>
          <w:lang w:val="it-IT"/>
        </w:rPr>
        <w:t>Vânzări fizice</w:t>
      </w:r>
      <w:r w:rsidRPr="00AE07B7">
        <w:rPr>
          <w:rFonts w:ascii="Calibri" w:hAnsi="Calibri" w:cs="Calibri"/>
          <w:i/>
          <w:lang w:val="it-IT"/>
        </w:rPr>
        <w:t xml:space="preserve"> previzionate (per produs/serviciu) – Total An 1  – reprezint numărul total UM (unitati de masură) previzionate a fi vândute în anul 1 </w:t>
      </w:r>
    </w:p>
    <w:p w:rsidR="00F117E3" w:rsidRPr="00AE07B7" w:rsidRDefault="00F117E3" w:rsidP="00F117E3">
      <w:pPr>
        <w:tabs>
          <w:tab w:val="left" w:pos="180"/>
        </w:tabs>
        <w:ind w:right="148"/>
        <w:jc w:val="both"/>
        <w:rPr>
          <w:rFonts w:ascii="Calibri" w:hAnsi="Calibri" w:cs="Calibri"/>
          <w:i/>
          <w:lang w:val="it-IT"/>
        </w:rPr>
      </w:pPr>
      <w:r w:rsidRPr="00AE07B7">
        <w:rPr>
          <w:rFonts w:ascii="Calibri" w:hAnsi="Calibri" w:cs="Calibri"/>
          <w:i/>
          <w:lang w:val="it-IT"/>
        </w:rPr>
        <w:t xml:space="preserve"> Ex UM cantitativ: (buc.; ml.; mc. etc) </w:t>
      </w:r>
    </w:p>
    <w:p w:rsidR="00F117E3" w:rsidRPr="00AE07B7" w:rsidRDefault="00F117E3" w:rsidP="00F117E3">
      <w:pPr>
        <w:tabs>
          <w:tab w:val="left" w:pos="180"/>
        </w:tabs>
        <w:ind w:right="148"/>
        <w:jc w:val="both"/>
        <w:rPr>
          <w:rFonts w:ascii="Calibri" w:hAnsi="Calibri" w:cs="Calibri"/>
          <w:i/>
          <w:lang w:val="it-IT"/>
        </w:rPr>
      </w:pPr>
      <w:r w:rsidRPr="00AE07B7">
        <w:rPr>
          <w:rFonts w:ascii="Calibri" w:hAnsi="Calibri" w:cs="Calibri"/>
          <w:b/>
          <w:i/>
          <w:lang w:val="it-IT"/>
        </w:rPr>
        <w:t>Vânzări valorice</w:t>
      </w:r>
      <w:r w:rsidRPr="00AE07B7">
        <w:rPr>
          <w:rFonts w:ascii="Calibri" w:hAnsi="Calibri" w:cs="Calibri"/>
          <w:i/>
          <w:lang w:val="it-IT"/>
        </w:rPr>
        <w:t xml:space="preserve"> previzionate An 1  (per produs/serviciu) = Vânzări fizice previzionate Total An1 (per produs/serviciu) x Preț în Euro/U.M.</w:t>
      </w:r>
    </w:p>
    <w:p w:rsidR="00112333" w:rsidRPr="00AE07B7" w:rsidRDefault="00112333" w:rsidP="00112333">
      <w:pPr>
        <w:tabs>
          <w:tab w:val="left" w:pos="180"/>
        </w:tabs>
        <w:ind w:right="148"/>
        <w:jc w:val="both"/>
        <w:rPr>
          <w:rFonts w:ascii="Calibri" w:hAnsi="Calibri" w:cs="Calibri"/>
          <w:b/>
          <w:i/>
          <w:lang w:val="it-IT"/>
        </w:rPr>
      </w:pPr>
      <w:r w:rsidRPr="00AE07B7">
        <w:rPr>
          <w:rFonts w:ascii="Calibri" w:hAnsi="Calibri" w:cs="Calibri"/>
          <w:b/>
          <w:i/>
          <w:lang w:val="it-IT"/>
        </w:rPr>
        <w:t>Se va aplica similar aceeasi formulă de calcul pentru toți anii de previziune (An1;An2;An3) .</w:t>
      </w:r>
    </w:p>
    <w:p w:rsidR="00112333" w:rsidRPr="00AE07B7" w:rsidRDefault="00AE07B7" w:rsidP="00F117E3">
      <w:pPr>
        <w:tabs>
          <w:tab w:val="left" w:pos="180"/>
        </w:tabs>
        <w:ind w:right="148"/>
        <w:jc w:val="both"/>
        <w:rPr>
          <w:rFonts w:ascii="Calibri" w:hAnsi="Calibri" w:cs="Calibri"/>
          <w:i/>
          <w:color w:val="EE0000"/>
          <w:lang w:val="it-IT"/>
        </w:rPr>
      </w:pPr>
      <w:r w:rsidRPr="00AE07B7">
        <w:rPr>
          <w:rFonts w:ascii="Calibri" w:hAnsi="Calibri" w:cs="Calibri"/>
        </w:rPr>
        <w:t xml:space="preserve">IMPORTANT!!!!!!Valoarea vânzărilor prognozate trebuie să fie coerentă și justificată în raport cu activitățile, capacitatea de producție/prestare și ipotezele din Planul de Afaceri. Estimările financiare privind veniturile și cheltuielile trebuie să fie corelate cu informațiile prezentate în Planul de Afaceri și să reflecte o proiecție realistă a activității. Prețurile propuse trebuie să fie justificate în raport cu nivelul pieței, iar volumul vânzărilor estimat trebuie să fie în concordanță cu capacitatea reală de producție sau prestare a serviciilor. În cazul în care sunt utilizate valori semnificativ diferite față de cele uzuale pe piață, este necesară o justificare clară. Coerența acestor prognoze contribuie la demonstrarea viabilității economice a proiectului. </w:t>
      </w:r>
    </w:p>
    <w:p w:rsidR="00AE07B7" w:rsidRPr="00AE07B7" w:rsidRDefault="00AE07B7" w:rsidP="0084586B">
      <w:pPr>
        <w:rPr>
          <w:rFonts w:ascii="Calibri" w:hAnsi="Calibri" w:cs="Calibri"/>
          <w:b/>
          <w:bCs/>
          <w:strike/>
          <w:color w:val="EE0000"/>
          <w:lang w:val="it-IT"/>
        </w:rPr>
      </w:pPr>
    </w:p>
    <w:p w:rsidR="00F117E3" w:rsidRPr="00AE07B7" w:rsidRDefault="00F117E3" w:rsidP="00F117E3">
      <w:pPr>
        <w:tabs>
          <w:tab w:val="left" w:pos="180"/>
        </w:tabs>
        <w:ind w:right="148"/>
        <w:jc w:val="both"/>
        <w:rPr>
          <w:rFonts w:ascii="Calibri" w:hAnsi="Calibri" w:cs="Calibri"/>
          <w:b/>
          <w:i/>
          <w:lang w:val="it-IT"/>
        </w:rPr>
      </w:pPr>
    </w:p>
    <w:p w:rsidR="00F117E3" w:rsidRPr="00AE07B7" w:rsidRDefault="00F117E3">
      <w:pPr>
        <w:rPr>
          <w:rFonts w:ascii="Calibri" w:hAnsi="Calibri" w:cs="Calibri"/>
          <w:lang w:val="it-IT"/>
        </w:rPr>
      </w:pPr>
    </w:p>
    <w:sectPr w:rsidR="00F117E3" w:rsidRPr="00AE07B7" w:rsidSect="000512F8">
      <w:headerReference w:type="default" r:id="rId7"/>
      <w:pgSz w:w="12240" w:h="15840"/>
      <w:pgMar w:top="2516"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558" w:rsidRDefault="00D33558" w:rsidP="00696ACB">
      <w:pPr>
        <w:spacing w:after="0" w:line="240" w:lineRule="auto"/>
      </w:pPr>
      <w:r>
        <w:separator/>
      </w:r>
    </w:p>
  </w:endnote>
  <w:endnote w:type="continuationSeparator" w:id="1">
    <w:p w:rsidR="00D33558" w:rsidRDefault="00D33558" w:rsidP="00696A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558" w:rsidRDefault="00D33558" w:rsidP="00696ACB">
      <w:pPr>
        <w:spacing w:after="0" w:line="240" w:lineRule="auto"/>
      </w:pPr>
      <w:r>
        <w:separator/>
      </w:r>
    </w:p>
  </w:footnote>
  <w:footnote w:type="continuationSeparator" w:id="1">
    <w:p w:rsidR="00D33558" w:rsidRDefault="00D33558" w:rsidP="00696A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F8" w:rsidRPr="00ED5406" w:rsidRDefault="000512F8" w:rsidP="000512F8">
    <w:pPr>
      <w:pStyle w:val="Default"/>
      <w:spacing w:line="276" w:lineRule="auto"/>
      <w:jc w:val="center"/>
      <w:rPr>
        <w:b/>
        <w:color w:val="auto"/>
        <w:sz w:val="28"/>
        <w:szCs w:val="28"/>
        <w:lang w:val="ro-RO"/>
      </w:rPr>
    </w:pPr>
    <w:r w:rsidRPr="00ED5406">
      <w:rPr>
        <w:b/>
        <w:noProof/>
        <w:sz w:val="28"/>
        <w:szCs w:val="28"/>
      </w:rPr>
      <w:drawing>
        <wp:anchor distT="0" distB="0" distL="114300" distR="114300" simplePos="0" relativeHeight="251661312" behindDoc="0" locked="0" layoutInCell="1" allowOverlap="1">
          <wp:simplePos x="0" y="0"/>
          <wp:positionH relativeFrom="column">
            <wp:posOffset>-174625</wp:posOffset>
          </wp:positionH>
          <wp:positionV relativeFrom="paragraph">
            <wp:posOffset>-274320</wp:posOffset>
          </wp:positionV>
          <wp:extent cx="1341120" cy="1257935"/>
          <wp:effectExtent l="19050" t="0" r="0" b="0"/>
          <wp:wrapSquare wrapText="bothSides"/>
          <wp:docPr id="2" name="Picture 1" descr="71782_104089886325160_100001724475328_34473_135190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1782_104089886325160_100001724475328_34473_1351905_n"/>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41120" cy="1257935"/>
                  </a:xfrm>
                  <a:prstGeom prst="rect">
                    <a:avLst/>
                  </a:prstGeom>
                  <a:noFill/>
                  <a:ln>
                    <a:noFill/>
                  </a:ln>
                </pic:spPr>
              </pic:pic>
            </a:graphicData>
          </a:graphic>
        </wp:anchor>
      </w:drawing>
    </w:r>
    <w:r w:rsidRPr="00ED5406">
      <w:rPr>
        <w:b/>
        <w:noProof/>
        <w:sz w:val="28"/>
        <w:szCs w:val="28"/>
      </w:rPr>
      <w:drawing>
        <wp:anchor distT="0" distB="0" distL="114300" distR="114300" simplePos="0" relativeHeight="251659264" behindDoc="0" locked="0" layoutInCell="1" allowOverlap="1">
          <wp:simplePos x="0" y="0"/>
          <wp:positionH relativeFrom="column">
            <wp:posOffset>-211455</wp:posOffset>
          </wp:positionH>
          <wp:positionV relativeFrom="paragraph">
            <wp:posOffset>-311150</wp:posOffset>
          </wp:positionV>
          <wp:extent cx="1421765" cy="1347470"/>
          <wp:effectExtent l="19050" t="0" r="6985" b="0"/>
          <wp:wrapSquare wrapText="bothSides"/>
          <wp:docPr id="1" name="Picture 1" descr="71782_104089886325160_100001724475328_34473_135190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1782_104089886325160_100001724475328_34473_1351905_n"/>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21765" cy="1347470"/>
                  </a:xfrm>
                  <a:prstGeom prst="rect">
                    <a:avLst/>
                  </a:prstGeom>
                  <a:noFill/>
                  <a:ln>
                    <a:noFill/>
                  </a:ln>
                </pic:spPr>
              </pic:pic>
            </a:graphicData>
          </a:graphic>
        </wp:anchor>
      </w:drawing>
    </w:r>
    <w:r w:rsidRPr="00ED5406">
      <w:rPr>
        <w:b/>
        <w:color w:val="auto"/>
        <w:sz w:val="28"/>
        <w:szCs w:val="28"/>
        <w:lang w:val="ro-RO"/>
      </w:rPr>
      <w:t>Asociația de Dezvoltare Microregională a</w:t>
    </w:r>
  </w:p>
  <w:p w:rsidR="000512F8" w:rsidRPr="00ED5406" w:rsidRDefault="000512F8" w:rsidP="000512F8">
    <w:pPr>
      <w:spacing w:line="276" w:lineRule="auto"/>
      <w:jc w:val="center"/>
      <w:rPr>
        <w:rFonts w:ascii="Calibri" w:hAnsi="Calibri" w:cs="Calibri"/>
        <w:b/>
        <w:bCs/>
        <w:i/>
        <w:sz w:val="28"/>
        <w:szCs w:val="28"/>
      </w:rPr>
    </w:pPr>
    <w:r w:rsidRPr="00ED5406">
      <w:rPr>
        <w:rFonts w:ascii="Calibri" w:hAnsi="Calibri" w:cs="Calibri"/>
        <w:b/>
        <w:sz w:val="28"/>
        <w:szCs w:val="28"/>
      </w:rPr>
      <w:t>Comunităţilor din Zona Sătmarului</w:t>
    </w:r>
  </w:p>
  <w:p w:rsidR="00696ACB" w:rsidRDefault="00696ACB" w:rsidP="000512F8">
    <w:pPr>
      <w:pStyle w:val="Header"/>
      <w:tabs>
        <w:tab w:val="clear" w:pos="4680"/>
        <w:tab w:val="clear" w:pos="9360"/>
        <w:tab w:val="left" w:pos="3629"/>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D7E7D"/>
    <w:multiLevelType w:val="multilevel"/>
    <w:tmpl w:val="9A12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9218"/>
  </w:hdrShapeDefaults>
  <w:footnotePr>
    <w:footnote w:id="0"/>
    <w:footnote w:id="1"/>
  </w:footnotePr>
  <w:endnotePr>
    <w:endnote w:id="0"/>
    <w:endnote w:id="1"/>
  </w:endnotePr>
  <w:compat/>
  <w:rsids>
    <w:rsidRoot w:val="00F117E3"/>
    <w:rsid w:val="000512F8"/>
    <w:rsid w:val="000620E3"/>
    <w:rsid w:val="000C0D23"/>
    <w:rsid w:val="00112333"/>
    <w:rsid w:val="00160B11"/>
    <w:rsid w:val="00280D84"/>
    <w:rsid w:val="00285F36"/>
    <w:rsid w:val="002E730B"/>
    <w:rsid w:val="00405C36"/>
    <w:rsid w:val="00463B0C"/>
    <w:rsid w:val="0053792B"/>
    <w:rsid w:val="005E78A4"/>
    <w:rsid w:val="00696ACB"/>
    <w:rsid w:val="006E73FB"/>
    <w:rsid w:val="007F3993"/>
    <w:rsid w:val="008145C8"/>
    <w:rsid w:val="0084586B"/>
    <w:rsid w:val="0089201D"/>
    <w:rsid w:val="008D2EA3"/>
    <w:rsid w:val="008E7D6D"/>
    <w:rsid w:val="00990969"/>
    <w:rsid w:val="009B6329"/>
    <w:rsid w:val="00AE07B7"/>
    <w:rsid w:val="00D0345D"/>
    <w:rsid w:val="00D33558"/>
    <w:rsid w:val="00E24D40"/>
    <w:rsid w:val="00EA1069"/>
    <w:rsid w:val="00ED5406"/>
    <w:rsid w:val="00F117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D23"/>
  </w:style>
  <w:style w:type="paragraph" w:styleId="Heading1">
    <w:name w:val="heading 1"/>
    <w:basedOn w:val="Normal"/>
    <w:next w:val="Normal"/>
    <w:link w:val="Heading1Char"/>
    <w:uiPriority w:val="9"/>
    <w:qFormat/>
    <w:rsid w:val="00F117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117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117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117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117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117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17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17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17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7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117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117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117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117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117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17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17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17E3"/>
    <w:rPr>
      <w:rFonts w:eastAsiaTheme="majorEastAsia" w:cstheme="majorBidi"/>
      <w:color w:val="272727" w:themeColor="text1" w:themeTint="D8"/>
    </w:rPr>
  </w:style>
  <w:style w:type="paragraph" w:styleId="Title">
    <w:name w:val="Title"/>
    <w:basedOn w:val="Normal"/>
    <w:next w:val="Normal"/>
    <w:link w:val="TitleChar"/>
    <w:uiPriority w:val="10"/>
    <w:qFormat/>
    <w:rsid w:val="00F117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17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17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17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17E3"/>
    <w:pPr>
      <w:spacing w:before="160"/>
      <w:jc w:val="center"/>
    </w:pPr>
    <w:rPr>
      <w:i/>
      <w:iCs/>
      <w:color w:val="404040" w:themeColor="text1" w:themeTint="BF"/>
    </w:rPr>
  </w:style>
  <w:style w:type="character" w:customStyle="1" w:styleId="QuoteChar">
    <w:name w:val="Quote Char"/>
    <w:basedOn w:val="DefaultParagraphFont"/>
    <w:link w:val="Quote"/>
    <w:uiPriority w:val="29"/>
    <w:rsid w:val="00F117E3"/>
    <w:rPr>
      <w:i/>
      <w:iCs/>
      <w:color w:val="404040" w:themeColor="text1" w:themeTint="BF"/>
    </w:rPr>
  </w:style>
  <w:style w:type="paragraph" w:styleId="ListParagraph">
    <w:name w:val="List Paragraph"/>
    <w:basedOn w:val="Normal"/>
    <w:uiPriority w:val="34"/>
    <w:qFormat/>
    <w:rsid w:val="00F117E3"/>
    <w:pPr>
      <w:ind w:left="720"/>
      <w:contextualSpacing/>
    </w:pPr>
  </w:style>
  <w:style w:type="character" w:styleId="IntenseEmphasis">
    <w:name w:val="Intense Emphasis"/>
    <w:basedOn w:val="DefaultParagraphFont"/>
    <w:uiPriority w:val="21"/>
    <w:qFormat/>
    <w:rsid w:val="00F117E3"/>
    <w:rPr>
      <w:i/>
      <w:iCs/>
      <w:color w:val="2F5496" w:themeColor="accent1" w:themeShade="BF"/>
    </w:rPr>
  </w:style>
  <w:style w:type="paragraph" w:styleId="IntenseQuote">
    <w:name w:val="Intense Quote"/>
    <w:basedOn w:val="Normal"/>
    <w:next w:val="Normal"/>
    <w:link w:val="IntenseQuoteChar"/>
    <w:uiPriority w:val="30"/>
    <w:qFormat/>
    <w:rsid w:val="00F117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117E3"/>
    <w:rPr>
      <w:i/>
      <w:iCs/>
      <w:color w:val="2F5496" w:themeColor="accent1" w:themeShade="BF"/>
    </w:rPr>
  </w:style>
  <w:style w:type="character" w:styleId="IntenseReference">
    <w:name w:val="Intense Reference"/>
    <w:basedOn w:val="DefaultParagraphFont"/>
    <w:uiPriority w:val="32"/>
    <w:qFormat/>
    <w:rsid w:val="00F117E3"/>
    <w:rPr>
      <w:b/>
      <w:bCs/>
      <w:smallCaps/>
      <w:color w:val="2F5496" w:themeColor="accent1" w:themeShade="BF"/>
      <w:spacing w:val="5"/>
    </w:rPr>
  </w:style>
  <w:style w:type="paragraph" w:styleId="NormalWeb">
    <w:name w:val="Normal (Web)"/>
    <w:basedOn w:val="Normal"/>
    <w:uiPriority w:val="99"/>
    <w:semiHidden/>
    <w:unhideWhenUsed/>
    <w:rsid w:val="0084586B"/>
    <w:pPr>
      <w:spacing w:before="100" w:beforeAutospacing="1" w:after="100" w:afterAutospacing="1" w:line="240" w:lineRule="auto"/>
    </w:pPr>
    <w:rPr>
      <w:rFonts w:ascii="Times New Roman" w:eastAsia="Times New Roman" w:hAnsi="Times New Roman" w:cs="Times New Roman"/>
      <w:kern w:val="0"/>
    </w:rPr>
  </w:style>
  <w:style w:type="character" w:styleId="Strong">
    <w:name w:val="Strong"/>
    <w:basedOn w:val="DefaultParagraphFont"/>
    <w:uiPriority w:val="22"/>
    <w:qFormat/>
    <w:rsid w:val="0084586B"/>
    <w:rPr>
      <w:b/>
      <w:bCs/>
    </w:rPr>
  </w:style>
  <w:style w:type="paragraph" w:styleId="NoSpacing">
    <w:name w:val="No Spacing"/>
    <w:uiPriority w:val="1"/>
    <w:qFormat/>
    <w:rsid w:val="0084586B"/>
    <w:pPr>
      <w:spacing w:after="0" w:line="240" w:lineRule="auto"/>
    </w:pPr>
  </w:style>
  <w:style w:type="paragraph" w:styleId="Header">
    <w:name w:val="header"/>
    <w:basedOn w:val="Normal"/>
    <w:link w:val="HeaderChar"/>
    <w:uiPriority w:val="99"/>
    <w:unhideWhenUsed/>
    <w:rsid w:val="00696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ACB"/>
  </w:style>
  <w:style w:type="paragraph" w:styleId="Footer">
    <w:name w:val="footer"/>
    <w:basedOn w:val="Normal"/>
    <w:link w:val="FooterChar"/>
    <w:uiPriority w:val="99"/>
    <w:unhideWhenUsed/>
    <w:rsid w:val="00696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ACB"/>
  </w:style>
  <w:style w:type="paragraph" w:styleId="BalloonText">
    <w:name w:val="Balloon Text"/>
    <w:basedOn w:val="Normal"/>
    <w:link w:val="BalloonTextChar"/>
    <w:uiPriority w:val="99"/>
    <w:semiHidden/>
    <w:unhideWhenUsed/>
    <w:rsid w:val="008145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C8"/>
    <w:rPr>
      <w:rFonts w:ascii="Tahoma" w:hAnsi="Tahoma" w:cs="Tahoma"/>
      <w:sz w:val="16"/>
      <w:szCs w:val="16"/>
    </w:rPr>
  </w:style>
  <w:style w:type="paragraph" w:customStyle="1" w:styleId="Default">
    <w:name w:val="Default"/>
    <w:rsid w:val="000512F8"/>
    <w:pPr>
      <w:autoSpaceDE w:val="0"/>
      <w:autoSpaceDN w:val="0"/>
      <w:adjustRightInd w:val="0"/>
      <w:spacing w:after="0" w:line="240" w:lineRule="auto"/>
    </w:pPr>
    <w:rPr>
      <w:rFonts w:ascii="Calibri" w:eastAsia="Calibri" w:hAnsi="Calibri" w:cs="Calibri"/>
      <w:color w:val="000000"/>
      <w:kern w:val="0"/>
    </w:rPr>
  </w:style>
</w:styles>
</file>

<file path=word/webSettings.xml><?xml version="1.0" encoding="utf-8"?>
<w:webSettings xmlns:r="http://schemas.openxmlformats.org/officeDocument/2006/relationships" xmlns:w="http://schemas.openxmlformats.org/wordprocessingml/2006/main">
  <w:divs>
    <w:div w:id="203564391">
      <w:bodyDiv w:val="1"/>
      <w:marLeft w:val="0"/>
      <w:marRight w:val="0"/>
      <w:marTop w:val="0"/>
      <w:marBottom w:val="0"/>
      <w:divBdr>
        <w:top w:val="none" w:sz="0" w:space="0" w:color="auto"/>
        <w:left w:val="none" w:sz="0" w:space="0" w:color="auto"/>
        <w:bottom w:val="none" w:sz="0" w:space="0" w:color="auto"/>
        <w:right w:val="none" w:sz="0" w:space="0" w:color="auto"/>
      </w:divBdr>
    </w:div>
    <w:div w:id="247495483">
      <w:bodyDiv w:val="1"/>
      <w:marLeft w:val="0"/>
      <w:marRight w:val="0"/>
      <w:marTop w:val="0"/>
      <w:marBottom w:val="0"/>
      <w:divBdr>
        <w:top w:val="none" w:sz="0" w:space="0" w:color="auto"/>
        <w:left w:val="none" w:sz="0" w:space="0" w:color="auto"/>
        <w:bottom w:val="none" w:sz="0" w:space="0" w:color="auto"/>
        <w:right w:val="none" w:sz="0" w:space="0" w:color="auto"/>
      </w:divBdr>
    </w:div>
    <w:div w:id="618145370">
      <w:bodyDiv w:val="1"/>
      <w:marLeft w:val="0"/>
      <w:marRight w:val="0"/>
      <w:marTop w:val="0"/>
      <w:marBottom w:val="0"/>
      <w:divBdr>
        <w:top w:val="none" w:sz="0" w:space="0" w:color="auto"/>
        <w:left w:val="none" w:sz="0" w:space="0" w:color="auto"/>
        <w:bottom w:val="none" w:sz="0" w:space="0" w:color="auto"/>
        <w:right w:val="none" w:sz="0" w:space="0" w:color="auto"/>
      </w:divBdr>
    </w:div>
    <w:div w:id="1156532420">
      <w:bodyDiv w:val="1"/>
      <w:marLeft w:val="0"/>
      <w:marRight w:val="0"/>
      <w:marTop w:val="0"/>
      <w:marBottom w:val="0"/>
      <w:divBdr>
        <w:top w:val="none" w:sz="0" w:space="0" w:color="auto"/>
        <w:left w:val="none" w:sz="0" w:space="0" w:color="auto"/>
        <w:bottom w:val="none" w:sz="0" w:space="0" w:color="auto"/>
        <w:right w:val="none" w:sz="0" w:space="0" w:color="auto"/>
      </w:divBdr>
    </w:div>
    <w:div w:id="1437795700">
      <w:bodyDiv w:val="1"/>
      <w:marLeft w:val="0"/>
      <w:marRight w:val="0"/>
      <w:marTop w:val="0"/>
      <w:marBottom w:val="0"/>
      <w:divBdr>
        <w:top w:val="none" w:sz="0" w:space="0" w:color="auto"/>
        <w:left w:val="none" w:sz="0" w:space="0" w:color="auto"/>
        <w:bottom w:val="none" w:sz="0" w:space="0" w:color="auto"/>
        <w:right w:val="none" w:sz="0" w:space="0" w:color="auto"/>
      </w:divBdr>
    </w:div>
    <w:div w:id="1981689645">
      <w:bodyDiv w:val="1"/>
      <w:marLeft w:val="0"/>
      <w:marRight w:val="0"/>
      <w:marTop w:val="0"/>
      <w:marBottom w:val="0"/>
      <w:divBdr>
        <w:top w:val="none" w:sz="0" w:space="0" w:color="auto"/>
        <w:left w:val="none" w:sz="0" w:space="0" w:color="auto"/>
        <w:bottom w:val="none" w:sz="0" w:space="0" w:color="auto"/>
        <w:right w:val="none" w:sz="0" w:space="0" w:color="auto"/>
      </w:divBdr>
    </w:div>
    <w:div w:id="203916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Toga Istvan</dc:creator>
  <cp:lastModifiedBy>Hp</cp:lastModifiedBy>
  <cp:revision>8</cp:revision>
  <dcterms:created xsi:type="dcterms:W3CDTF">2025-07-08T06:58:00Z</dcterms:created>
  <dcterms:modified xsi:type="dcterms:W3CDTF">2025-08-03T12:54:00Z</dcterms:modified>
</cp:coreProperties>
</file>